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36" w:rsidRDefault="00D57E55" w:rsidP="00B31C15">
      <w:r>
        <w:rPr>
          <w:noProof/>
          <w:lang w:eastAsia="en-GB"/>
        </w:rPr>
        <w:drawing>
          <wp:inline distT="0" distB="0" distL="0" distR="0">
            <wp:extent cx="6543675" cy="109283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C15" w:rsidRPr="00EB2F82" w:rsidRDefault="00B31C15" w:rsidP="00B31C15">
      <w:pPr>
        <w:rPr>
          <w:color w:val="E36C0A"/>
          <w:sz w:val="28"/>
        </w:rPr>
      </w:pPr>
      <w:r w:rsidRPr="00EB2F82">
        <w:rPr>
          <w:color w:val="E36C0A"/>
          <w:sz w:val="28"/>
        </w:rPr>
        <w:t>If so this group could be for you:</w:t>
      </w:r>
    </w:p>
    <w:p w:rsidR="00B31C15" w:rsidRDefault="00B31C15" w:rsidP="00FD0984">
      <w:pPr>
        <w:jc w:val="center"/>
        <w:rPr>
          <w:color w:val="E36C0A"/>
          <w:sz w:val="28"/>
        </w:rPr>
      </w:pPr>
      <w:r w:rsidRPr="00EB2F82">
        <w:rPr>
          <w:color w:val="E36C0A"/>
          <w:sz w:val="28"/>
        </w:rPr>
        <w:t>The Language and Social Commu</w:t>
      </w:r>
      <w:r w:rsidR="0090248F">
        <w:rPr>
          <w:color w:val="E36C0A"/>
          <w:sz w:val="28"/>
        </w:rPr>
        <w:t>nication Service (LASCs) runs</w:t>
      </w:r>
      <w:r w:rsidRPr="00EB2F82">
        <w:rPr>
          <w:color w:val="E36C0A"/>
          <w:sz w:val="28"/>
        </w:rPr>
        <w:t xml:space="preserve"> a support group for parents and carers of </w:t>
      </w:r>
      <w:r w:rsidR="00F25048" w:rsidRPr="00EB2F82">
        <w:rPr>
          <w:color w:val="E36C0A"/>
          <w:sz w:val="28"/>
        </w:rPr>
        <w:t xml:space="preserve">school age </w:t>
      </w:r>
      <w:r w:rsidRPr="00EB2F82">
        <w:rPr>
          <w:color w:val="E36C0A"/>
          <w:sz w:val="28"/>
        </w:rPr>
        <w:t xml:space="preserve">children </w:t>
      </w:r>
      <w:r w:rsidR="0090248F">
        <w:rPr>
          <w:color w:val="E36C0A"/>
          <w:sz w:val="28"/>
        </w:rPr>
        <w:t xml:space="preserve">undergoing assessment or diagnosed </w:t>
      </w:r>
      <w:r w:rsidRPr="00EB2F82">
        <w:rPr>
          <w:color w:val="E36C0A"/>
          <w:sz w:val="28"/>
        </w:rPr>
        <w:t>wit</w:t>
      </w:r>
      <w:r w:rsidR="0090248F">
        <w:rPr>
          <w:color w:val="E36C0A"/>
          <w:sz w:val="28"/>
        </w:rPr>
        <w:t xml:space="preserve">h Autism. During the group we </w:t>
      </w:r>
      <w:r w:rsidRPr="00EB2F82">
        <w:rPr>
          <w:color w:val="E36C0A"/>
          <w:sz w:val="28"/>
        </w:rPr>
        <w:t>focus on the positive asp</w:t>
      </w:r>
      <w:r w:rsidR="0090248F">
        <w:rPr>
          <w:color w:val="E36C0A"/>
          <w:sz w:val="28"/>
        </w:rPr>
        <w:t xml:space="preserve">ects of children with social communication difficulties. It is </w:t>
      </w:r>
      <w:r w:rsidRPr="00EB2F82">
        <w:rPr>
          <w:color w:val="E36C0A"/>
          <w:sz w:val="28"/>
        </w:rPr>
        <w:t>an opportunity for parents and carers to share successful strategies in order to help and support one another. Co</w:t>
      </w:r>
      <w:r w:rsidR="0090248F">
        <w:rPr>
          <w:color w:val="E36C0A"/>
          <w:sz w:val="28"/>
        </w:rPr>
        <w:t>me along for a coffee and a chat</w:t>
      </w:r>
      <w:r w:rsidRPr="00EB2F82">
        <w:rPr>
          <w:color w:val="E36C0A"/>
          <w:sz w:val="28"/>
        </w:rPr>
        <w:t>.</w:t>
      </w:r>
    </w:p>
    <w:p w:rsidR="00B45B40" w:rsidRPr="009346AD" w:rsidRDefault="00BC0316" w:rsidP="00B31C15">
      <w:pPr>
        <w:rPr>
          <w:color w:val="E36C0A"/>
          <w:sz w:val="16"/>
          <w:szCs w:val="16"/>
        </w:rPr>
      </w:pPr>
      <w:r>
        <w:rPr>
          <w:color w:val="E36C0A"/>
          <w:sz w:val="28"/>
        </w:rPr>
        <w:t xml:space="preserve">            </w:t>
      </w:r>
      <w:r w:rsidR="00C062AE">
        <w:rPr>
          <w:color w:val="E36C0A"/>
          <w:sz w:val="28"/>
        </w:rPr>
        <w:t xml:space="preserve">                                                                </w:t>
      </w:r>
      <w:r w:rsidR="00C062AE" w:rsidRPr="009346AD">
        <w:rPr>
          <w:color w:val="E36C0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517" w:type="dxa"/>
        <w:tblLook w:val="04A0"/>
      </w:tblPr>
      <w:tblGrid>
        <w:gridCol w:w="2880"/>
        <w:gridCol w:w="5318"/>
        <w:gridCol w:w="2439"/>
        <w:gridCol w:w="2880"/>
      </w:tblGrid>
      <w:tr w:rsidR="00F25048" w:rsidRPr="007D17B5" w:rsidTr="00902C4D">
        <w:trPr>
          <w:gridAfter w:val="1"/>
          <w:wAfter w:w="2880" w:type="dxa"/>
          <w:trHeight w:val="302"/>
        </w:trPr>
        <w:tc>
          <w:tcPr>
            <w:tcW w:w="10637" w:type="dxa"/>
            <w:gridSpan w:val="3"/>
            <w:shd w:val="clear" w:color="auto" w:fill="auto"/>
          </w:tcPr>
          <w:p w:rsidR="00F25048" w:rsidRPr="00FD0984" w:rsidRDefault="00F25048" w:rsidP="00BC03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D0984">
              <w:rPr>
                <w:b/>
                <w:sz w:val="28"/>
                <w:szCs w:val="28"/>
              </w:rPr>
              <w:t>The Bridge Centre (next to Merton Bank School), Roper Street, WA9 1EJ</w:t>
            </w:r>
          </w:p>
        </w:tc>
      </w:tr>
      <w:tr w:rsidR="004C383B" w:rsidRPr="007D17B5" w:rsidTr="00902C4D">
        <w:trPr>
          <w:gridBefore w:val="1"/>
          <w:wBefore w:w="2880" w:type="dxa"/>
          <w:trHeight w:val="410"/>
        </w:trPr>
        <w:tc>
          <w:tcPr>
            <w:tcW w:w="5318" w:type="dxa"/>
            <w:shd w:val="clear" w:color="auto" w:fill="auto"/>
          </w:tcPr>
          <w:p w:rsidR="00F25048" w:rsidRPr="00FD0984" w:rsidRDefault="00F25048" w:rsidP="00FD09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D0984">
              <w:rPr>
                <w:b/>
                <w:sz w:val="28"/>
                <w:szCs w:val="28"/>
              </w:rPr>
              <w:t>1pm – 2.30pm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F25048" w:rsidRPr="00FD0984" w:rsidRDefault="00F25048" w:rsidP="00FD09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383B" w:rsidRPr="007D17B5" w:rsidTr="00902C4D">
        <w:trPr>
          <w:gridBefore w:val="1"/>
          <w:wBefore w:w="2880" w:type="dxa"/>
          <w:trHeight w:val="2013"/>
        </w:trPr>
        <w:tc>
          <w:tcPr>
            <w:tcW w:w="5318" w:type="dxa"/>
            <w:shd w:val="clear" w:color="auto" w:fill="auto"/>
          </w:tcPr>
          <w:p w:rsidR="00433D11" w:rsidRPr="00433D11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433D11" w:rsidRPr="00433D11">
              <w:rPr>
                <w:sz w:val="28"/>
                <w:szCs w:val="28"/>
              </w:rPr>
              <w:t>24th April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433D11" w:rsidRPr="00433D11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433D11" w:rsidRPr="00433D11">
              <w:rPr>
                <w:sz w:val="28"/>
                <w:szCs w:val="28"/>
              </w:rPr>
              <w:t>22nd May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433D11" w:rsidRPr="00433D11" w:rsidRDefault="00FB5FB5" w:rsidP="00FB5F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433D11" w:rsidRPr="00433D11">
              <w:rPr>
                <w:sz w:val="28"/>
                <w:szCs w:val="28"/>
              </w:rPr>
              <w:t>26th June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23549E" w:rsidRPr="00FD0984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433D11" w:rsidRPr="00433D11">
              <w:rPr>
                <w:sz w:val="28"/>
                <w:szCs w:val="28"/>
              </w:rPr>
              <w:t>17th July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902C4D" w:rsidRPr="00FD0984" w:rsidRDefault="00D57E55" w:rsidP="00902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243840</wp:posOffset>
                  </wp:positionV>
                  <wp:extent cx="914400" cy="861695"/>
                  <wp:effectExtent l="19050" t="0" r="0" b="0"/>
                  <wp:wrapTight wrapText="bothSides">
                    <wp:wrapPolygon edited="0">
                      <wp:start x="-450" y="0"/>
                      <wp:lineTo x="-450" y="21011"/>
                      <wp:lineTo x="21600" y="21011"/>
                      <wp:lineTo x="21600" y="0"/>
                      <wp:lineTo x="-4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9" w:type="dxa"/>
            <w:gridSpan w:val="2"/>
            <w:shd w:val="clear" w:color="auto" w:fill="auto"/>
          </w:tcPr>
          <w:p w:rsidR="00F25048" w:rsidRPr="00FD0984" w:rsidRDefault="00F25048" w:rsidP="00FD09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B2F82" w:rsidRPr="007D17B5" w:rsidRDefault="00EB2F82" w:rsidP="00EB2F82">
      <w:pPr>
        <w:spacing w:after="0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XSpec="center" w:tblpY="464"/>
        <w:tblW w:w="0" w:type="auto"/>
        <w:tblLook w:val="04A0"/>
      </w:tblPr>
      <w:tblGrid>
        <w:gridCol w:w="5061"/>
      </w:tblGrid>
      <w:tr w:rsidR="004C383B" w:rsidRPr="007D17B5" w:rsidTr="00BC0316">
        <w:trPr>
          <w:trHeight w:val="1016"/>
        </w:trPr>
        <w:tc>
          <w:tcPr>
            <w:tcW w:w="5061" w:type="dxa"/>
            <w:shd w:val="clear" w:color="auto" w:fill="auto"/>
          </w:tcPr>
          <w:p w:rsidR="00F25048" w:rsidRPr="00FD0984" w:rsidRDefault="00F25048" w:rsidP="00B45B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D0984">
              <w:rPr>
                <w:b/>
                <w:sz w:val="28"/>
                <w:szCs w:val="28"/>
              </w:rPr>
              <w:t>Newton Children’s Centre, Patterson Street, Newton, WA12 9PZ</w:t>
            </w:r>
          </w:p>
          <w:p w:rsidR="00F25048" w:rsidRPr="00FD0984" w:rsidRDefault="00F25048" w:rsidP="00B45B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0984">
              <w:rPr>
                <w:b/>
                <w:sz w:val="28"/>
                <w:szCs w:val="28"/>
              </w:rPr>
              <w:t>1pm – 2.30pm</w:t>
            </w:r>
          </w:p>
        </w:tc>
      </w:tr>
      <w:tr w:rsidR="004C383B" w:rsidTr="00BC0316">
        <w:trPr>
          <w:trHeight w:val="1457"/>
        </w:trPr>
        <w:tc>
          <w:tcPr>
            <w:tcW w:w="5061" w:type="dxa"/>
            <w:shd w:val="clear" w:color="auto" w:fill="auto"/>
          </w:tcPr>
          <w:p w:rsidR="00433D11" w:rsidRPr="00433D11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433D11" w:rsidRPr="00433D11">
              <w:rPr>
                <w:sz w:val="28"/>
                <w:szCs w:val="28"/>
              </w:rPr>
              <w:t>26th April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433D11" w:rsidRPr="00433D11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433D11" w:rsidRPr="00433D11">
              <w:rPr>
                <w:sz w:val="28"/>
                <w:szCs w:val="28"/>
              </w:rPr>
              <w:t>17th May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433D11" w:rsidRPr="00433D11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433D11" w:rsidRPr="00433D11">
              <w:rPr>
                <w:sz w:val="28"/>
                <w:szCs w:val="28"/>
              </w:rPr>
              <w:t>14th June</w:t>
            </w:r>
            <w:r w:rsidR="00433D11">
              <w:rPr>
                <w:sz w:val="28"/>
                <w:szCs w:val="28"/>
              </w:rPr>
              <w:t xml:space="preserve"> 2017</w:t>
            </w:r>
          </w:p>
          <w:p w:rsidR="00EB2F82" w:rsidRPr="00FD0984" w:rsidRDefault="00FB5FB5" w:rsidP="00433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433D11" w:rsidRPr="00433D11">
              <w:rPr>
                <w:sz w:val="28"/>
                <w:szCs w:val="28"/>
              </w:rPr>
              <w:t>12th July</w:t>
            </w:r>
            <w:r w:rsidR="00433D11">
              <w:rPr>
                <w:sz w:val="28"/>
                <w:szCs w:val="28"/>
              </w:rPr>
              <w:t xml:space="preserve"> 2017</w:t>
            </w:r>
          </w:p>
        </w:tc>
      </w:tr>
    </w:tbl>
    <w:p w:rsidR="0023549E" w:rsidRDefault="0023549E" w:rsidP="00B31C15"/>
    <w:p w:rsidR="00EB2F82" w:rsidRDefault="00EB2F82" w:rsidP="00B31C15"/>
    <w:p w:rsidR="00EB2F82" w:rsidRDefault="00EB2F82" w:rsidP="00B31C15"/>
    <w:p w:rsidR="007D17B5" w:rsidRDefault="007D17B5" w:rsidP="004C383B">
      <w:pPr>
        <w:rPr>
          <w:sz w:val="16"/>
          <w:szCs w:val="16"/>
        </w:rPr>
      </w:pPr>
    </w:p>
    <w:p w:rsidR="007D17B5" w:rsidRDefault="007D17B5" w:rsidP="004C383B">
      <w:pPr>
        <w:rPr>
          <w:sz w:val="16"/>
          <w:szCs w:val="16"/>
        </w:rPr>
      </w:pPr>
    </w:p>
    <w:p w:rsidR="009346AD" w:rsidRDefault="009346AD" w:rsidP="009346AD">
      <w:pPr>
        <w:rPr>
          <w:b/>
          <w:color w:val="E36C0A"/>
          <w:sz w:val="28"/>
          <w:szCs w:val="28"/>
        </w:rPr>
      </w:pPr>
    </w:p>
    <w:p w:rsidR="00BC0316" w:rsidRPr="00BC0316" w:rsidRDefault="00BC0316" w:rsidP="009346AD">
      <w:pPr>
        <w:rPr>
          <w:b/>
          <w:color w:val="E36C0A"/>
          <w:sz w:val="16"/>
          <w:szCs w:val="16"/>
        </w:rPr>
      </w:pPr>
    </w:p>
    <w:p w:rsidR="00EB2F82" w:rsidRPr="00B45B40" w:rsidRDefault="00D57E55" w:rsidP="009346AD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481330</wp:posOffset>
            </wp:positionV>
            <wp:extent cx="1171575" cy="818515"/>
            <wp:effectExtent l="19050" t="0" r="9525" b="0"/>
            <wp:wrapNone/>
            <wp:docPr id="10" name="Picture 10" descr="http://ts2.mm.bing.net/images/thumbnail.aspx?q=965086414353&amp;id=d29b0059b7675b18a70d8b5b5a28295e&amp;url=http%3a%2f%2fwww.excellencegateway.org.uk%2fmedia%2fattachments%2f308587%2fSHC1---St-Helens-Council-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2.mm.bing.net/images/thumbnail.aspx?q=965086414353&amp;id=d29b0059b7675b18a70d8b5b5a28295e&amp;url=http%3a%2f%2fwww.excellencegateway.org.uk%2fmedia%2fattachments%2f308587%2fSHC1---St-Helens-Council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3B" w:rsidRPr="00B45B40">
        <w:rPr>
          <w:b/>
          <w:color w:val="E36C0A"/>
          <w:sz w:val="28"/>
          <w:szCs w:val="28"/>
        </w:rPr>
        <w:t>If y</w:t>
      </w:r>
      <w:r w:rsidR="00EB2F82" w:rsidRPr="00B45B40">
        <w:rPr>
          <w:b/>
          <w:color w:val="E36C0A"/>
          <w:sz w:val="28"/>
          <w:szCs w:val="28"/>
        </w:rPr>
        <w:t>ou wish to attend the Sunshine sessions</w:t>
      </w:r>
      <w:r w:rsidR="00BC0316">
        <w:rPr>
          <w:b/>
          <w:color w:val="E36C0A"/>
          <w:sz w:val="28"/>
          <w:szCs w:val="28"/>
        </w:rPr>
        <w:t xml:space="preserve"> or require more information</w:t>
      </w:r>
      <w:r w:rsidR="00EB2F82" w:rsidRPr="00B45B40">
        <w:rPr>
          <w:b/>
          <w:color w:val="E36C0A"/>
          <w:sz w:val="28"/>
          <w:szCs w:val="28"/>
        </w:rPr>
        <w:t xml:space="preserve"> please phone </w:t>
      </w:r>
      <w:r w:rsidR="00BC0316">
        <w:rPr>
          <w:b/>
          <w:color w:val="E36C0A"/>
          <w:sz w:val="28"/>
          <w:szCs w:val="28"/>
        </w:rPr>
        <w:t xml:space="preserve">Rachael Finney or Helen Gardner </w:t>
      </w:r>
      <w:r w:rsidR="004C383B" w:rsidRPr="00B45B40">
        <w:rPr>
          <w:b/>
          <w:color w:val="E36C0A"/>
          <w:sz w:val="28"/>
          <w:szCs w:val="28"/>
        </w:rPr>
        <w:t xml:space="preserve">on </w:t>
      </w:r>
      <w:r w:rsidR="00EB2F82" w:rsidRPr="00B45B40">
        <w:rPr>
          <w:b/>
          <w:color w:val="E36C0A"/>
          <w:sz w:val="28"/>
          <w:szCs w:val="28"/>
        </w:rPr>
        <w:t>01744 673135</w:t>
      </w:r>
      <w:r w:rsidR="009346AD">
        <w:rPr>
          <w:b/>
          <w:color w:val="E36C0A"/>
          <w:sz w:val="28"/>
          <w:szCs w:val="28"/>
        </w:rPr>
        <w:t>.</w:t>
      </w:r>
    </w:p>
    <w:p w:rsidR="00EB2F82" w:rsidRDefault="00EB2F82" w:rsidP="00B31C15"/>
    <w:sectPr w:rsidR="00EB2F82" w:rsidSect="00EB2F82">
      <w:headerReference w:type="default" r:id="rId12"/>
      <w:pgSz w:w="11906" w:h="16838"/>
      <w:pgMar w:top="720" w:right="720" w:bottom="720" w:left="720" w:header="708" w:footer="708" w:gutter="0"/>
      <w:pgBorders w:offsetFrom="page">
        <w:top w:val="thinThickThinSmallGap" w:sz="24" w:space="24" w:color="F79646"/>
        <w:left w:val="thinThickThinSmallGap" w:sz="24" w:space="24" w:color="F79646"/>
        <w:bottom w:val="thinThickThinSmallGap" w:sz="24" w:space="24" w:color="F79646"/>
        <w:right w:val="thinThickThinSmallGap" w:sz="24" w:space="24" w:color="F7964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D2" w:rsidRDefault="00E553D2" w:rsidP="00B31C15">
      <w:pPr>
        <w:spacing w:after="0" w:line="240" w:lineRule="auto"/>
      </w:pPr>
      <w:r>
        <w:separator/>
      </w:r>
    </w:p>
  </w:endnote>
  <w:endnote w:type="continuationSeparator" w:id="1">
    <w:p w:rsidR="00E553D2" w:rsidRDefault="00E553D2" w:rsidP="00B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D2" w:rsidRDefault="00E553D2" w:rsidP="00B31C15">
      <w:pPr>
        <w:spacing w:after="0" w:line="240" w:lineRule="auto"/>
      </w:pPr>
      <w:r>
        <w:separator/>
      </w:r>
    </w:p>
  </w:footnote>
  <w:footnote w:type="continuationSeparator" w:id="1">
    <w:p w:rsidR="00E553D2" w:rsidRDefault="00E553D2" w:rsidP="00B3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0" w:rsidRDefault="00D57E55" w:rsidP="00B31C15">
    <w:pPr>
      <w:pStyle w:val="Header"/>
      <w:ind w:left="720"/>
    </w:pPr>
    <w:r>
      <w:rPr>
        <w:noProof/>
        <w:lang w:val="en-GB" w:eastAsia="en-GB"/>
      </w:rPr>
      <w:drawing>
        <wp:inline distT="0" distB="0" distL="0" distR="0">
          <wp:extent cx="5990590" cy="59626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1C15"/>
    <w:rsid w:val="000035F2"/>
    <w:rsid w:val="000D17C4"/>
    <w:rsid w:val="000D71BE"/>
    <w:rsid w:val="00101B7E"/>
    <w:rsid w:val="0012364E"/>
    <w:rsid w:val="001464E5"/>
    <w:rsid w:val="001C79EC"/>
    <w:rsid w:val="0023549E"/>
    <w:rsid w:val="002E0061"/>
    <w:rsid w:val="00343636"/>
    <w:rsid w:val="003C7591"/>
    <w:rsid w:val="003F0AB2"/>
    <w:rsid w:val="00433D11"/>
    <w:rsid w:val="0044583D"/>
    <w:rsid w:val="004B40B8"/>
    <w:rsid w:val="004C383B"/>
    <w:rsid w:val="0058167E"/>
    <w:rsid w:val="00632267"/>
    <w:rsid w:val="006C099E"/>
    <w:rsid w:val="006E6892"/>
    <w:rsid w:val="007A39DE"/>
    <w:rsid w:val="007D17B5"/>
    <w:rsid w:val="007F059D"/>
    <w:rsid w:val="008E4696"/>
    <w:rsid w:val="0090248F"/>
    <w:rsid w:val="00902C4D"/>
    <w:rsid w:val="009346AD"/>
    <w:rsid w:val="0096671C"/>
    <w:rsid w:val="009D081D"/>
    <w:rsid w:val="00A162E9"/>
    <w:rsid w:val="00A416FB"/>
    <w:rsid w:val="00AD635F"/>
    <w:rsid w:val="00B26CB8"/>
    <w:rsid w:val="00B31C15"/>
    <w:rsid w:val="00B45B40"/>
    <w:rsid w:val="00BC0316"/>
    <w:rsid w:val="00C06060"/>
    <w:rsid w:val="00C062AE"/>
    <w:rsid w:val="00C54CD3"/>
    <w:rsid w:val="00C65C50"/>
    <w:rsid w:val="00C90C88"/>
    <w:rsid w:val="00D112DA"/>
    <w:rsid w:val="00D57E55"/>
    <w:rsid w:val="00DA2216"/>
    <w:rsid w:val="00E553D2"/>
    <w:rsid w:val="00EA3662"/>
    <w:rsid w:val="00EB2F82"/>
    <w:rsid w:val="00EE7936"/>
    <w:rsid w:val="00F25048"/>
    <w:rsid w:val="00F43175"/>
    <w:rsid w:val="00F501E8"/>
    <w:rsid w:val="00FB5FB5"/>
    <w:rsid w:val="00F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C15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B31C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1C15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B31C1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3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F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B2F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ts2.mm.bing.net/images/thumbnail.aspx?q=965086414353&amp;id=d29b0059b7675b18a70d8b5b5a28295e&amp;url=http%3a%2f%2fwww.excellencegateway.org.uk%2fmedia%2fattachments%2f308587%2fSHC1---St-Helens-Council-logo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st+helens+council+logo&amp;view=detail&amp;id=ED6A6038992FF52DF57779676F54B77CB777CE8E&amp;first=0&amp;FORM=IDFR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2B97-B084-49AB-B5A4-88FDA430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12" baseType="variant">
      <vt:variant>
        <vt:i4>3342436</vt:i4>
      </vt:variant>
      <vt:variant>
        <vt:i4>-1</vt:i4>
      </vt:variant>
      <vt:variant>
        <vt:i4>1034</vt:i4>
      </vt:variant>
      <vt:variant>
        <vt:i4>4</vt:i4>
      </vt:variant>
      <vt:variant>
        <vt:lpwstr>http://www.bing.com/images/search?q=st+helens+council+logo&amp;view=detail&amp;id=ED6A6038992FF52DF57779676F54B77CB777CE8E&amp;first=0&amp;FORM=IDFRIR</vt:lpwstr>
      </vt:variant>
      <vt:variant>
        <vt:lpwstr/>
      </vt:variant>
      <vt:variant>
        <vt:i4>5373955</vt:i4>
      </vt:variant>
      <vt:variant>
        <vt:i4>-1</vt:i4>
      </vt:variant>
      <vt:variant>
        <vt:i4>1034</vt:i4>
      </vt:variant>
      <vt:variant>
        <vt:i4>1</vt:i4>
      </vt:variant>
      <vt:variant>
        <vt:lpwstr>http://ts2.mm.bing.net/images/thumbnail.aspx?q=965086414353&amp;id=d29b0059b7675b18a70d8b5b5a28295e&amp;url=http%3a%2f%2fwww.excellencegateway.org.uk%2fmedia%2fattachments%2f308587%2fSHC1---St-Helens-Council-logo.jpg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Herbert</dc:creator>
  <cp:lastModifiedBy>joanne</cp:lastModifiedBy>
  <cp:revision>2</cp:revision>
  <cp:lastPrinted>2016-12-13T10:56:00Z</cp:lastPrinted>
  <dcterms:created xsi:type="dcterms:W3CDTF">2017-04-24T14:24:00Z</dcterms:created>
  <dcterms:modified xsi:type="dcterms:W3CDTF">2017-04-24T14:24:00Z</dcterms:modified>
</cp:coreProperties>
</file>